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FE68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</w:p>
    <w:p w14:paraId="1752A1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C192A5C">
      <w:pPr>
        <w:pStyle w:val="2"/>
        <w:bidi w:val="0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:lang w:eastAsia="zh-CN"/>
          <w14:textFill>
            <w14:solidFill>
              <w14:schemeClr w14:val="bg1"/>
            </w14:solidFill>
          </w14:textFill>
        </w:rPr>
        <w:t>解剖学基础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》</w:t>
      </w:r>
    </w:p>
    <w:p w14:paraId="2BCF7129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23AD385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C1314DC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21545871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</w:pPr>
    </w:p>
    <w:p w14:paraId="72DD4894">
      <w:pPr>
        <w:keepNext/>
        <w:keepLines/>
        <w:spacing w:before="260" w:after="260" w:line="240" w:lineRule="auto"/>
        <w:jc w:val="center"/>
        <w:outlineLvl w:val="1"/>
        <w:rPr>
          <w:rFonts w:hint="default" w:ascii="Times New Roman" w:hAnsi="Times New Roman" w:eastAsia="宋体"/>
          <w:b/>
          <w:bCs/>
          <w:sz w:val="52"/>
          <w:szCs w:val="52"/>
          <w:lang w:val="en-US"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>北京出版社</w:t>
      </w:r>
    </w:p>
    <w:p w14:paraId="5E81C5F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12EDB9B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1DE0F13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7F875E9A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576892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7B0338A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00F1166D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3BA17F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4CE1FFFF">
      <w:pPr>
        <w:keepNext/>
        <w:keepLines/>
        <w:spacing w:before="260" w:after="260" w:line="240" w:lineRule="auto"/>
        <w:jc w:val="both"/>
        <w:outlineLvl w:val="1"/>
        <w:rPr>
          <w:rFonts w:hint="eastAsia"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 w14:paraId="69A454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微软简老宋"/>
          <w:b/>
          <w:bCs/>
          <w:color w:val="00B0F0"/>
          <w:sz w:val="28"/>
          <w:szCs w:val="28"/>
          <w:lang w:val="en-US" w:eastAsia="zh-CN"/>
        </w:rPr>
      </w:pP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  <w:t xml:space="preserve"> 人体胚胎学概要</w:t>
      </w:r>
    </w:p>
    <w:tbl>
      <w:tblPr>
        <w:tblStyle w:val="10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208"/>
        <w:gridCol w:w="1696"/>
      </w:tblGrid>
      <w:tr w14:paraId="4A63E37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E6B30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1807907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人体胚胎学概要</w:t>
            </w:r>
          </w:p>
        </w:tc>
      </w:tr>
      <w:tr w14:paraId="0250A0D9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A6992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748B92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Times New Roman" w:hAnsi="宋体"/>
                <w:sz w:val="24"/>
                <w:szCs w:val="24"/>
              </w:rPr>
              <w:t>min）。</w:t>
            </w:r>
          </w:p>
        </w:tc>
      </w:tr>
      <w:tr w14:paraId="67DA76DD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B80FB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4B1EC2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理论目标 </w:t>
            </w:r>
          </w:p>
          <w:p w14:paraId="1CC427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1. 掌握受精和植入的概念、时间和部位；胎膜、胎盘的构成和 </w:t>
            </w:r>
          </w:p>
          <w:p w14:paraId="0AC525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功能。 </w:t>
            </w:r>
          </w:p>
          <w:p w14:paraId="386489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2. 熟悉生殖细胞的成熟；受精的意义；卵裂的概念、过程和胚泡的 </w:t>
            </w:r>
          </w:p>
          <w:p w14:paraId="667A8DC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形成；蜕膜的概念和分部。 </w:t>
            </w:r>
          </w:p>
          <w:p w14:paraId="102E34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3. 了解胎龄和胚胎的分期；受精和植入的过程；胚层的形成和 </w:t>
            </w:r>
          </w:p>
          <w:p w14:paraId="78447B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分化。 </w:t>
            </w:r>
          </w:p>
          <w:p w14:paraId="49D44C3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能力目标 </w:t>
            </w:r>
          </w:p>
          <w:p w14:paraId="4CC862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1. 能系统认识人体胚胎的早期发生和主要器官的正常形成过程。 </w:t>
            </w:r>
          </w:p>
          <w:p w14:paraId="74C74FE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2. 能以发展的观点认识人体器官的发生规律，并理解胚胎发育过程 </w:t>
            </w:r>
          </w:p>
          <w:p w14:paraId="5768BD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中可能发生的异常与畸形。 </w:t>
            </w:r>
          </w:p>
          <w:p w14:paraId="444987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素质目标 </w:t>
            </w:r>
          </w:p>
          <w:p w14:paraId="164BDC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引导学生感恩父母，教育学生认识生命、感悟生命、敬畏生命、热 </w:t>
            </w:r>
          </w:p>
          <w:p w14:paraId="1EBF876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爱生命。</w:t>
            </w:r>
          </w:p>
          <w:p w14:paraId="2D1B5A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</w:p>
        </w:tc>
      </w:tr>
      <w:tr w14:paraId="7AFBA7A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19519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2090145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教学重点：</w:t>
            </w:r>
          </w:p>
          <w:p w14:paraId="736A0F9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1.受精的过程与意义，是理解胚胎发育起点的核心内容。​</w:t>
            </w:r>
          </w:p>
          <w:p w14:paraId="7531BDD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2.胚泡植入的部位、过程及异常植入（宫外孕）的临床意义，与产科临床护理密切相关。​</w:t>
            </w:r>
          </w:p>
          <w:p w14:paraId="539134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3.三胚层的形成与分化，是掌握胎儿器官系统发育来源的关键。​</w:t>
            </w:r>
          </w:p>
          <w:p w14:paraId="7FC639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4.胎盘的结构、功能及血液循环，是理解孕期物质交换、孕期护理观察的重要基础。</w:t>
            </w:r>
          </w:p>
          <w:p w14:paraId="4639F7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5.胎膜的组成与功能，尤其羊膜、脐带对胚胎的保护与营养运输作用。</w:t>
            </w:r>
          </w:p>
          <w:p w14:paraId="786356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教学难点：</w:t>
            </w:r>
          </w:p>
          <w:p w14:paraId="35C24008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 xml:space="preserve">卵裂、桑椹胚到胚泡的形态变化过程，涉及抽象的细胞分裂与形态演变，学生理解难度较大。​ </w:t>
            </w:r>
          </w:p>
          <w:p w14:paraId="00FA7138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三胚层分化的具体过程，各胚层分化形成的器官系统较多，易混淆，需结合逻辑梳理帮助记忆。​</w:t>
            </w:r>
          </w:p>
          <w:p w14:paraId="797D407A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 xml:space="preserve">胎盘的血液循环机制，涉及母体血与胎儿血的流动路径及物质交换过程，较为复杂，需借助示意图、动画辅助理解。​ </w:t>
            </w:r>
          </w:p>
          <w:p w14:paraId="3F63BF12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异常植入（如宫外孕）的发生机制与临床风险，需结合解剖位置、胚胎发育特点综合分析，对学生临床思维要求较高。</w:t>
            </w:r>
          </w:p>
        </w:tc>
      </w:tr>
      <w:tr w14:paraId="5AF08C2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CED40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49E0D3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案例教学法、多媒体辅助教学、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任务驱动法、模型演示法</w:t>
            </w:r>
          </w:p>
        </w:tc>
      </w:tr>
      <w:tr w14:paraId="7A89410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1EFE7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4DA8A7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一体机</w:t>
            </w:r>
            <w:r>
              <w:rPr>
                <w:rFonts w:hint="eastAsia" w:ascii="Times New Roman" w:hAnsi="宋体"/>
                <w:sz w:val="24"/>
                <w:szCs w:val="24"/>
              </w:rPr>
              <w:t>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模型、标本、。</w:t>
            </w:r>
          </w:p>
        </w:tc>
      </w:tr>
      <w:tr w14:paraId="7D2A64C3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bottom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3C104F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8904" w:type="dxa"/>
            <w:gridSpan w:val="2"/>
            <w:tcBorders>
              <w:bottom w:val="double" w:color="4472C4" w:themeColor="accent5" w:sz="4" w:space="0"/>
              <w:tl2br w:val="nil"/>
              <w:tr2bl w:val="nil"/>
            </w:tcBorders>
            <w:vAlign w:val="center"/>
          </w:tcPr>
          <w:p w14:paraId="227287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--作业布置（3min）</w:t>
            </w:r>
          </w:p>
          <w:p w14:paraId="5DECF7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--作业布置（2min）</w:t>
            </w:r>
          </w:p>
        </w:tc>
      </w:tr>
      <w:tr w14:paraId="52E4BC2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54C94D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61510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19C680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2C14A441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80356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 w14:paraId="2CAFED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8776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 w14:paraId="01BDBB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70A1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6AC0FEF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31842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导入</w:t>
            </w:r>
          </w:p>
          <w:p w14:paraId="598C6F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3min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909FE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播放短视频：展示从受精卵形成到胎儿足月娩出的简化胚胎发育过程，结尾提出问题：“一个小小的受精卵如何发育成拥有完整器官系统的胎儿？在这个过程中，哪些结构为胎儿提供保护和营养？孕期出现的宫外孕、羊水异常等问题，又与胚胎发育的哪个环节相关？”​</w:t>
            </w:r>
          </w:p>
          <w:p w14:paraId="0825D4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通过直观的视频吸引学生注意力，结合问题引发好奇心，明确本节课学习主题——人体胚胎学概要，同时点明学习该内容对后续护理专业课程的意义，激发学习兴趣。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32C16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</w:tc>
      </w:tr>
      <w:tr w14:paraId="47A19B7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BFA2F4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0006B6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80min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614B5F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生殖细胞的成熟</w:t>
            </w:r>
          </w:p>
          <w:p w14:paraId="2D0FA1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精子成熟：​</w:t>
            </w:r>
          </w:p>
          <w:p w14:paraId="074F1CD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过程：精原细胞→初级精母细胞（减数分裂 Ⅰ）→次级精母细胞（减数分裂 Ⅱ）→精子细胞→变形为成熟精子（头部含细胞核、尾部为运动结构）。​</w:t>
            </w:r>
          </w:p>
          <w:p w14:paraId="1D4CF1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关键变化：精子获能（在女性生殖道内获得受精能力，若生殖道炎症可能影响获能）。​</w:t>
            </w:r>
          </w:p>
          <w:p w14:paraId="2E04A3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护理关联：备孕护理中，指导男性避免高温环境（影响精子成熟）、戒烟酒（减少精子畸形）。​</w:t>
            </w:r>
          </w:p>
          <w:p w14:paraId="7E7075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卵子成熟：​</w:t>
            </w:r>
          </w:p>
          <w:p w14:paraId="1E022D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过程：卵原细胞→初级卵母细胞（减数分裂 Ⅰ 停滞于排卵前）→排卵时完成减数分裂 Ⅰ（不均等分裂为次级卵母细胞 + 第一极体）→受精后完成减数分裂 Ⅱ（形成卵子 + 第二极体）。​</w:t>
            </w:r>
          </w:p>
          <w:p w14:paraId="474F8B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形态特征：成熟卵子呈球形，体积大，含丰富营养物质。​</w:t>
            </w:r>
          </w:p>
          <w:p w14:paraId="032116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模型观察：让学生观察成熟精子 / 卵子模型，对比形态差异。</w:t>
            </w:r>
          </w:p>
          <w:p w14:paraId="2ECFBC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二、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受精与卵裂</w:t>
            </w:r>
          </w:p>
          <w:p w14:paraId="40861F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1.受精：​</w:t>
            </w:r>
          </w:p>
          <w:p w14:paraId="7A3241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部位：输卵管壶腹部（结合输卵管解剖图标注）。​</w:t>
            </w:r>
          </w:p>
          <w:p w14:paraId="532603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过程（3D 动画演示）：①精子获能→②顶体反应（释放酶溶解卵子放射冠 / 透明带）→③精卵融合（精子头部进入卵子，形成受精卵）。​</w:t>
            </w:r>
          </w:p>
          <w:p w14:paraId="10BF24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意义：启动胚胎发育、决定胎儿性别、恢复二倍体核型。​</w:t>
            </w:r>
          </w:p>
          <w:p w14:paraId="19AB29F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2.卵裂与胚泡形成：​</w:t>
            </w:r>
          </w:p>
          <w:p w14:paraId="6941C7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卵裂：受精卵在输卵管内进行有丝分裂（卵裂球体积渐小、数量增多）。​</w:t>
            </w:r>
          </w:p>
          <w:p w14:paraId="2640B2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桑椹胚：卵裂至 12-16 个细胞，形似桑椹，仍在输卵管内移动。</w:t>
            </w:r>
          </w:p>
          <w:p w14:paraId="415F15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胚泡：进入子宫腔后形成，由滋养层（外层，未来形成绒毛膜）、内细胞群（未来形成胚体）、胚泡腔组成（模型展示胚泡结构）。</w:t>
            </w:r>
          </w:p>
          <w:p w14:paraId="461FF7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植入与蜕膜</w:t>
            </w:r>
          </w:p>
          <w:p w14:paraId="6C8F59A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1.植入</w:t>
            </w:r>
          </w:p>
          <w:p w14:paraId="5C9873B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时间：受精后第 6-8 天。​</w:t>
            </w:r>
          </w:p>
          <w:p w14:paraId="79154F28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部位：正常为子宫体前壁 / 后壁内膜，异常为输卵管（宫外孕）、</w:t>
            </w:r>
          </w:p>
          <w:p w14:paraId="57CD5B36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子宫颈（前置胎盘诱因）。​</w:t>
            </w:r>
          </w:p>
          <w:p w14:paraId="23E154E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过程（动画演示）：滋养层分泌酶溶解子宫内膜→胚泡埋入内膜</w:t>
            </w:r>
          </w:p>
          <w:p w14:paraId="2EFA359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→滋养层分化为细胞滋养层和合体滋养层。​</w:t>
            </w:r>
          </w:p>
          <w:p w14:paraId="135697B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案例关联：引入宫外孕案例（停经 40 天腹痛出血，B 超示输</w:t>
            </w:r>
          </w:p>
          <w:p w14:paraId="4C449A6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卵管孕囊），分析风险（输卵管破裂出血），强调护理观察要点（停经后腹痛、阴道出血）。​</w:t>
            </w:r>
          </w:p>
          <w:p w14:paraId="03E98AC9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2.蜕膜：​</w:t>
            </w:r>
          </w:p>
          <w:p w14:paraId="3E6A391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定义：植入后子宫内膜增厚形成蜕膜，按位置分 3 层（表格展</w:t>
            </w:r>
          </w:p>
          <w:p w14:paraId="721DFE5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示）：</w:t>
            </w:r>
          </w:p>
          <w:tbl>
            <w:tblPr>
              <w:tblStyle w:val="11"/>
              <w:tblW w:w="699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410"/>
              <w:gridCol w:w="2715"/>
              <w:gridCol w:w="2867"/>
            </w:tblGrid>
            <w:tr w14:paraId="7F8F95B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410" w:type="dxa"/>
                </w:tcPr>
                <w:p w14:paraId="4C9D41FC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蜕膜类型</w:t>
                  </w:r>
                </w:p>
              </w:tc>
              <w:tc>
                <w:tcPr>
                  <w:tcW w:w="2715" w:type="dxa"/>
                </w:tcPr>
                <w:p w14:paraId="165852B9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位置</w:t>
                  </w:r>
                </w:p>
              </w:tc>
              <w:tc>
                <w:tcPr>
                  <w:tcW w:w="2867" w:type="dxa"/>
                </w:tcPr>
                <w:p w14:paraId="29C4E528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功能</w:t>
                  </w:r>
                </w:p>
              </w:tc>
            </w:tr>
            <w:tr w14:paraId="0D7EA5F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410" w:type="dxa"/>
                </w:tcPr>
                <w:p w14:paraId="17F5F619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基蜕膜</w:t>
                  </w:r>
                </w:p>
              </w:tc>
              <w:tc>
                <w:tcPr>
                  <w:tcW w:w="2715" w:type="dxa"/>
                </w:tcPr>
                <w:p w14:paraId="53834CA9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胚泡与子宫肌层之间</w:t>
                  </w:r>
                </w:p>
              </w:tc>
              <w:tc>
                <w:tcPr>
                  <w:tcW w:w="2867" w:type="dxa"/>
                </w:tcPr>
                <w:p w14:paraId="5561428D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未来形成胎盘母体部分</w:t>
                  </w:r>
                </w:p>
              </w:tc>
            </w:tr>
            <w:tr w14:paraId="2FED07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410" w:type="dxa"/>
                </w:tcPr>
                <w:p w14:paraId="50EA70C8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基蜕膜</w:t>
                  </w:r>
                </w:p>
              </w:tc>
              <w:tc>
                <w:tcPr>
                  <w:tcW w:w="2715" w:type="dxa"/>
                </w:tcPr>
                <w:p w14:paraId="153D98FD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胚泡与子宫肌层之间</w:t>
                  </w:r>
                </w:p>
              </w:tc>
              <w:tc>
                <w:tcPr>
                  <w:tcW w:w="2867" w:type="dxa"/>
                </w:tcPr>
                <w:p w14:paraId="358D7BE7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随胚胎发育逐渐退化</w:t>
                  </w:r>
                </w:p>
              </w:tc>
            </w:tr>
            <w:tr w14:paraId="4FFF9D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410" w:type="dxa"/>
                </w:tcPr>
                <w:p w14:paraId="663C1567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基蜕膜</w:t>
                  </w:r>
                </w:p>
              </w:tc>
              <w:tc>
                <w:tcPr>
                  <w:tcW w:w="2715" w:type="dxa"/>
                </w:tcPr>
                <w:p w14:paraId="235A15A9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胚泡与子宫肌层之间</w:t>
                  </w:r>
                </w:p>
              </w:tc>
              <w:tc>
                <w:tcPr>
                  <w:tcW w:w="2867" w:type="dxa"/>
                </w:tcPr>
                <w:p w14:paraId="2FE53551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val="en-US"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与包蜕膜融合</w:t>
                  </w:r>
                </w:p>
              </w:tc>
            </w:tr>
          </w:tbl>
          <w:p w14:paraId="15F6F27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模型观察：让学生观察胚泡植入与蜕膜模型，标注三层蜕膜。</w:t>
            </w:r>
          </w:p>
          <w:p w14:paraId="0B3148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四、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三胚层的形成与分化</w:t>
            </w:r>
          </w:p>
          <w:p w14:paraId="50F10C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1.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三胚层形成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：通过模型与动画结合，讲解内细胞群分化为内胚层和外胚层，随后在外、内胚层之间形成中胚层，明确三胚层形成的时间（受精后第 3 周左右），展示三胚层的空间位置关系。​</w:t>
            </w:r>
          </w:p>
          <w:p w14:paraId="40431E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2.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三胚层分化：采用 “表格 + 图片” 形式，梳理各胚层分化形成的主要器官系统：</w:t>
            </w:r>
          </w:p>
          <w:tbl>
            <w:tblPr>
              <w:tblStyle w:val="11"/>
              <w:tblW w:w="699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185"/>
              <w:gridCol w:w="3476"/>
              <w:gridCol w:w="2331"/>
            </w:tblGrid>
            <w:tr w14:paraId="66CED01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185" w:type="dxa"/>
                </w:tcPr>
                <w:p w14:paraId="61A22EBA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胚层</w:t>
                  </w:r>
                </w:p>
              </w:tc>
              <w:tc>
                <w:tcPr>
                  <w:tcW w:w="3476" w:type="dxa"/>
                </w:tcPr>
                <w:p w14:paraId="511CD02E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分化形成的主要器官系统</w:t>
                  </w:r>
                </w:p>
              </w:tc>
              <w:tc>
                <w:tcPr>
                  <w:tcW w:w="2331" w:type="dxa"/>
                </w:tcPr>
                <w:p w14:paraId="55F00133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示意图标注</w:t>
                  </w:r>
                </w:p>
              </w:tc>
            </w:tr>
            <w:tr w14:paraId="784A0FA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185" w:type="dxa"/>
                </w:tcPr>
                <w:p w14:paraId="38B29DFC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hint="eastAsia" w:ascii="Segoe UI" w:hAnsi="Segoe UI" w:eastAsia="宋体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hint="eastAsia" w:ascii="Segoe UI" w:hAnsi="Segoe UI" w:eastAsia="宋体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  <w:t>外胚层</w:t>
                  </w:r>
                </w:p>
              </w:tc>
              <w:tc>
                <w:tcPr>
                  <w:tcW w:w="3476" w:type="dxa"/>
                </w:tcPr>
                <w:p w14:paraId="78D7C207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皮肤表皮、神经系统（脑、脊髓）、感觉器官（眼、耳）</w:t>
                  </w:r>
                </w:p>
              </w:tc>
              <w:tc>
                <w:tcPr>
                  <w:tcW w:w="2331" w:type="dxa"/>
                </w:tcPr>
                <w:p w14:paraId="6F76ECA7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标注皮肤表层、脑泡、视网膜等结构</w:t>
                  </w:r>
                </w:p>
              </w:tc>
            </w:tr>
            <w:tr w14:paraId="5E1687C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185" w:type="dxa"/>
                </w:tcPr>
                <w:p w14:paraId="1D13F38E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hint="eastAsia" w:ascii="Segoe UI" w:hAnsi="Segoe UI" w:eastAsia="宋体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hint="eastAsia" w:ascii="Segoe UI" w:hAnsi="Segoe UI" w:eastAsia="宋体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  <w:t>中胚层</w:t>
                  </w:r>
                </w:p>
              </w:tc>
              <w:tc>
                <w:tcPr>
                  <w:tcW w:w="3476" w:type="dxa"/>
                </w:tcPr>
                <w:p w14:paraId="410BE09B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肌肉、骨骼、循环系统（心脏、血管）、泌尿系统（肾）、生殖系统</w:t>
                  </w:r>
                </w:p>
              </w:tc>
              <w:tc>
                <w:tcPr>
                  <w:tcW w:w="2331" w:type="dxa"/>
                </w:tcPr>
                <w:p w14:paraId="2F60FB48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标注心肌细胞、骨骼雏形、血管网络</w:t>
                  </w:r>
                </w:p>
              </w:tc>
            </w:tr>
            <w:tr w14:paraId="27BF8A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185" w:type="dxa"/>
                </w:tcPr>
                <w:p w14:paraId="16C47292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hint="eastAsia" w:ascii="Segoe UI" w:hAnsi="Segoe UI" w:eastAsia="宋体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hint="eastAsia" w:ascii="Segoe UI" w:hAnsi="Segoe UI" w:eastAsia="宋体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  <w:t>内胚层</w:t>
                  </w:r>
                </w:p>
              </w:tc>
              <w:tc>
                <w:tcPr>
                  <w:tcW w:w="3476" w:type="dxa"/>
                </w:tcPr>
                <w:p w14:paraId="021FEAEC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消化系统黏膜（胃、肠黏膜）、呼吸系统黏膜（气管、肺黏膜）、内分泌腺（甲状腺、胰腺）</w:t>
                  </w:r>
                </w:p>
              </w:tc>
              <w:tc>
                <w:tcPr>
                  <w:tcW w:w="2331" w:type="dxa"/>
                </w:tcPr>
                <w:p w14:paraId="0A0C7616">
                  <w:pPr>
                    <w:keepNext w:val="0"/>
                    <w:keepLines w:val="0"/>
                    <w:pageBreakBefore w:val="0"/>
                    <w:widowControl w:val="0"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/>
                    <w:jc w:val="center"/>
                    <w:textAlignment w:val="auto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标注胃肠黏膜、气管上皮、甲状腺原基</w:t>
                  </w:r>
                </w:p>
              </w:tc>
            </w:tr>
          </w:tbl>
          <w:p w14:paraId="6B25E8D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五、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胎膜与胎盘</w:t>
            </w:r>
          </w:p>
          <w:p w14:paraId="508425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胎膜：①组成：依次讲解绒毛膜（形成胎盘的胎儿部分，绒</w:t>
            </w:r>
          </w:p>
          <w:p w14:paraId="2D485B19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毛发育与营养供给相关）、羊膜（形成羊膜腔，内含羊水，起保护作用）、卵黄囊（早期为胚胎提供营养，后期退化）、尿囊（参与脐带形成）、脐带（连接胎儿与胎盘，含脐动脉、脐静脉，是物质运输通道）；②功能：结合模型展示，总结胎膜的保护（羊水缓冲震荡）、营养（早期卵黄囊）、物质运输（脐带）等功能，解释羊水过多或过少的临床影响（如羊水过少可能导致胎儿肢体粘连）。</w:t>
            </w:r>
          </w:p>
          <w:p w14:paraId="281DD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 w:firstLine="0" w:firstLine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胎盘：①结构：展示胎盘模型，区分母体面（粗糙，有胎盘</w:t>
            </w:r>
          </w:p>
          <w:p w14:paraId="572C063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小叶）和胎儿面（光滑，有脐带附着），讲解胎盘由胎儿的绒毛膜与母体的子宫内膜共同构成，绒毛是物质交换的关键结构；②血液循环：用示意图演示母体血与胎儿血的流动路径（母体血在绒毛间隙流动，胎儿血在绒毛内血管流动，二者不直接相通，通过绒毛膜进行物质交换）；③功能：重点讲解物质交换（氧气、营养物质从母体到胎儿，二氧化碳、废物从胎儿到母体）、内分泌功能（分泌绒毛膜促性腺激素、孕激素等，维持妊娠），结合临床说明孕期监测胎盘功能的重要性（如通过胎心监护、B 超评估胎盘功能）。</w:t>
            </w:r>
          </w:p>
          <w:p w14:paraId="10294DCC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六、多胎与联体双胎</w:t>
            </w:r>
          </w:p>
          <w:p w14:paraId="6B2F58B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1.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双胎类型（对比表 + 模型）：</w:t>
            </w:r>
          </w:p>
          <w:tbl>
            <w:tblPr>
              <w:tblStyle w:val="11"/>
              <w:tblW w:w="688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1260"/>
              <w:gridCol w:w="1935"/>
              <w:gridCol w:w="1785"/>
              <w:gridCol w:w="1905"/>
            </w:tblGrid>
            <w:tr w14:paraId="3B70935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260" w:type="dxa"/>
                </w:tcPr>
                <w:p w14:paraId="5DE71AA1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类型</w:t>
                  </w:r>
                </w:p>
              </w:tc>
              <w:tc>
                <w:tcPr>
                  <w:tcW w:w="1935" w:type="dxa"/>
                </w:tcPr>
                <w:p w14:paraId="061ED491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形成原因</w:t>
                  </w:r>
                </w:p>
              </w:tc>
              <w:tc>
                <w:tcPr>
                  <w:tcW w:w="1785" w:type="dxa"/>
                </w:tcPr>
                <w:p w14:paraId="34F8C2C6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特征</w:t>
                  </w:r>
                </w:p>
              </w:tc>
              <w:tc>
                <w:tcPr>
                  <w:tcW w:w="1905" w:type="dxa"/>
                </w:tcPr>
                <w:p w14:paraId="20B3346D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护理重点</w:t>
                  </w:r>
                </w:p>
              </w:tc>
            </w:tr>
            <w:tr w14:paraId="524D1F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c>
                <w:tcPr>
                  <w:tcW w:w="1260" w:type="dxa"/>
                </w:tcPr>
                <w:p w14:paraId="58C45560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双卵双胎</w:t>
                  </w:r>
                </w:p>
              </w:tc>
              <w:tc>
                <w:tcPr>
                  <w:tcW w:w="1935" w:type="dxa"/>
                </w:tcPr>
                <w:p w14:paraId="413FFD46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2 个卵子分别受精</w:t>
                  </w:r>
                </w:p>
              </w:tc>
              <w:tc>
                <w:tcPr>
                  <w:tcW w:w="1785" w:type="dxa"/>
                </w:tcPr>
                <w:p w14:paraId="2010584D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各有独立胎盘、胎膜</w:t>
                  </w:r>
                </w:p>
              </w:tc>
              <w:tc>
                <w:tcPr>
                  <w:tcW w:w="1905" w:type="dxa"/>
                </w:tcPr>
                <w:p w14:paraId="6C71B1E7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监测各自生长发育</w:t>
                  </w:r>
                </w:p>
              </w:tc>
            </w:tr>
            <w:tr w14:paraId="60F34AE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260" w:type="dxa"/>
                </w:tcPr>
                <w:p w14:paraId="0622B5F1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单卵双胎</w:t>
                  </w:r>
                </w:p>
              </w:tc>
              <w:tc>
                <w:tcPr>
                  <w:tcW w:w="1935" w:type="dxa"/>
                </w:tcPr>
                <w:p w14:paraId="2B9F8C09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1 个受精卵分裂形成</w:t>
                  </w:r>
                </w:p>
              </w:tc>
              <w:tc>
                <w:tcPr>
                  <w:tcW w:w="1785" w:type="dxa"/>
                </w:tcPr>
                <w:p w14:paraId="72A3F5CB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可能共用胎盘（风险高）</w:t>
                  </w:r>
                </w:p>
              </w:tc>
              <w:tc>
                <w:tcPr>
                  <w:tcW w:w="1905" w:type="dxa"/>
                </w:tcPr>
                <w:p w14:paraId="352DA92F">
                  <w:pPr>
                    <w:keepNext w:val="0"/>
                    <w:keepLines w:val="0"/>
                    <w:pageBreakBefore w:val="0"/>
                    <w:widowControl w:val="0"/>
                    <w:numPr>
                      <w:numId w:val="0"/>
                    </w:numPr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60" w:lineRule="auto"/>
                    <w:ind w:right="0" w:rightChars="0"/>
                    <w:jc w:val="center"/>
                    <w:textAlignment w:val="auto"/>
                    <w:rPr>
                      <w:rFonts w:hint="eastAsia"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  <w:vertAlign w:val="baseline"/>
                      <w:lang w:eastAsia="zh-CN"/>
                    </w:rPr>
                  </w:pPr>
                  <w:r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1F2329"/>
                      <w:spacing w:val="0"/>
                      <w:sz w:val="24"/>
                      <w:szCs w:val="24"/>
                      <w:shd w:val="clear" w:fill="EFF0F1"/>
                    </w:rPr>
                    <w:t>警惕双胎输血综合征</w:t>
                  </w:r>
                </w:p>
              </w:tc>
            </w:tr>
          </w:tbl>
          <w:p w14:paraId="777E9419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val="en-US" w:eastAsia="zh-CN"/>
              </w:rPr>
              <w:t>2.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多胎与联体双胎：​</w:t>
            </w:r>
          </w:p>
          <w:p w14:paraId="69C78D89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多胎：由多个卵子受精或受精卵多次分裂形成，孕期并发症多</w:t>
            </w:r>
          </w:p>
          <w:p w14:paraId="0A24A697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（如早产、高血压），护理需加强产检。​</w:t>
            </w:r>
          </w:p>
          <w:p w14:paraId="446FFBDA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联体双胎：单卵双胎分裂不全所致（如头部联体、躯干联体），</w:t>
            </w:r>
          </w:p>
          <w:p w14:paraId="361EC70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需通过 B 超早期诊断，护理关注胎儿发育情况。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2D0EF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0AA7E9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02A201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393E28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646048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525152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1A5E7B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50F710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1A82D2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6D7AD1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5A2F08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40C252B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288FDC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</w:tr>
      <w:tr w14:paraId="53F1BBC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60102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课堂总结</w:t>
            </w:r>
          </w:p>
          <w:p w14:paraId="19B1A6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3min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4C02E92D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用思维导图按六章节顺序梳理核心（生殖细胞成熟→受精卵裂→植入蜕膜→三胚层分化→胎膜胎盘→双胎），强调重点（受精部位、植入异常、胎盘功能）与难点（三胚层分化、胎盘循环）。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7201A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14:paraId="4513066E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019883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</w:p>
          <w:p w14:paraId="36FCC6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CBD1D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35091059"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完善 “三胚层分化器官表”“双胎类型对比表”；</w:t>
            </w:r>
          </w:p>
          <w:p w14:paraId="37B119EC">
            <w:pPr>
              <w:keepNext w:val="0"/>
              <w:keepLines w:val="0"/>
              <w:numPr>
                <w:ilvl w:val="0"/>
                <w:numId w:val="4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收集 1 例宫外孕案例，分析其与 “植入” 章节知识的关联及护理要点；</w:t>
            </w:r>
            <w:bookmarkStart w:id="0" w:name="_GoBack"/>
            <w:bookmarkEnd w:id="0"/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8BE06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通过课后练习，使学生巩固所学新知识</w:t>
            </w:r>
          </w:p>
        </w:tc>
      </w:tr>
    </w:tbl>
    <w:p w14:paraId="4397F990"/>
    <w:p w14:paraId="7844441A"/>
    <w:sectPr>
      <w:pgSz w:w="11906" w:h="16838"/>
      <w:pgMar w:top="567" w:right="170" w:bottom="850" w:left="170" w:header="567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yriadPro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8E3C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55000"/>
                        </a:schemeClr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  <a:prstDash val="solid"/>
                      </a:ln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 [3212]" filled="t" stroked="t" coordsize="21600,21600" o:gfxdata="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bM&#10;U1bYAAAACQEAAA8AAAAAAAAAAQAgAAAAIgAAAGRycy9kb3ducmV2LnhtbFBLAQIUABQAAAAIAIdO&#10;4kC3d1dhlQIAAEIFAAAOAAAAAAAAAAEAIAAAACcBAABkcnMvZTJvRG9jLnhtbFBLBQYAAAAABgAG&#10;AFkBAAAuBgAAAAA=&#10;">
              <v:fill on="t" opacity="36044f" focussize="0,0"/>
              <v:stroke weight="1pt" color="#F2F2F2 [3052]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D56191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6F23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A311BB"/>
    <w:multiLevelType w:val="singleLevel"/>
    <w:tmpl w:val="9AA311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DB9A1A6"/>
    <w:multiLevelType w:val="singleLevel"/>
    <w:tmpl w:val="DDB9A1A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8F1245C"/>
    <w:multiLevelType w:val="singleLevel"/>
    <w:tmpl w:val="F8F124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3AB5D57"/>
    <w:multiLevelType w:val="singleLevel"/>
    <w:tmpl w:val="73AB5D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ZDJhYjUyNWMyYTM4YmY1YzczYWE4MTIwOWE1NDY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036AE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27B08F2"/>
    <w:rsid w:val="0A40264F"/>
    <w:rsid w:val="0AC91BFE"/>
    <w:rsid w:val="0DAB66AC"/>
    <w:rsid w:val="0E3C75E8"/>
    <w:rsid w:val="111D5F2C"/>
    <w:rsid w:val="14567820"/>
    <w:rsid w:val="1A2D361D"/>
    <w:rsid w:val="1EF73364"/>
    <w:rsid w:val="1FB33E78"/>
    <w:rsid w:val="1FB84519"/>
    <w:rsid w:val="1FF010C6"/>
    <w:rsid w:val="20F13C9B"/>
    <w:rsid w:val="238347DF"/>
    <w:rsid w:val="24B477DD"/>
    <w:rsid w:val="278141AB"/>
    <w:rsid w:val="28B578A7"/>
    <w:rsid w:val="322A12C5"/>
    <w:rsid w:val="34AD60CD"/>
    <w:rsid w:val="34B67F89"/>
    <w:rsid w:val="368D542E"/>
    <w:rsid w:val="388B134B"/>
    <w:rsid w:val="3F917AE3"/>
    <w:rsid w:val="436C72A2"/>
    <w:rsid w:val="43CD7F64"/>
    <w:rsid w:val="44B33A23"/>
    <w:rsid w:val="45C91BBA"/>
    <w:rsid w:val="49F8701E"/>
    <w:rsid w:val="4C7F0E23"/>
    <w:rsid w:val="4DAA69B1"/>
    <w:rsid w:val="52113FD0"/>
    <w:rsid w:val="5612091C"/>
    <w:rsid w:val="5A7C6694"/>
    <w:rsid w:val="5CC347AA"/>
    <w:rsid w:val="600E33E1"/>
    <w:rsid w:val="622A303A"/>
    <w:rsid w:val="6D9403BF"/>
    <w:rsid w:val="70DF7C13"/>
    <w:rsid w:val="723010AC"/>
    <w:rsid w:val="77042BE8"/>
    <w:rsid w:val="7AC621C8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5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link w:val="28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4">
    <w:name w:val="Heading #3|1"/>
    <w:basedOn w:val="1"/>
    <w:link w:val="15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5">
    <w:name w:val="Heading #3|1 Char"/>
    <w:link w:val="14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6">
    <w:name w:val="Body text|1"/>
    <w:basedOn w:val="1"/>
    <w:link w:val="17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7">
    <w:name w:val="Body text|1 Char"/>
    <w:link w:val="16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8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知识拓展内容"/>
    <w:basedOn w:val="1"/>
    <w:link w:val="22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2">
    <w:name w:val="知识拓展内容 Char"/>
    <w:link w:val="21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3">
    <w:name w:val="标题 4 Char"/>
    <w:basedOn w:val="12"/>
    <w:link w:val="4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4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5">
    <w:name w:val="标题 5 Char"/>
    <w:basedOn w:val="12"/>
    <w:link w:val="5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6">
    <w:name w:val="标题 6 Char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7">
    <w:name w:val="图片"/>
    <w:basedOn w:val="1"/>
    <w:next w:val="7"/>
    <w:link w:val="29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8">
    <w:name w:val="题注 Char"/>
    <w:link w:val="7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9">
    <w:name w:val="图片 Char"/>
    <w:link w:val="27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3 Char"/>
    <w:basedOn w:val="12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2583</Words>
  <Characters>2744</Characters>
  <Lines>1</Lines>
  <Paragraphs>1</Paragraphs>
  <TotalTime>46</TotalTime>
  <ScaleCrop>false</ScaleCrop>
  <LinksUpToDate>false</LinksUpToDate>
  <CharactersWithSpaces>2906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孩子他爸</cp:lastModifiedBy>
  <dcterms:modified xsi:type="dcterms:W3CDTF">2025-09-15T08:21:04Z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29F2DABEF2A64DCE8C3D8A7067EEAEFB_13</vt:lpwstr>
  </property>
  <property fmtid="{D5CDD505-2E9C-101B-9397-08002B2CF9AE}" pid="4" name="KSOTemplateDocerSaveRecord">
    <vt:lpwstr>eyJoZGlkIjoiODg4ODI4MzI5MDE2NDNiOTM2ZGEwNmJiZmJmNmIxZDciLCJ1c2VySWQiOiI1NTMxOTM1MTMifQ==</vt:lpwstr>
  </property>
</Properties>
</file>